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D4" w:rsidRPr="007F6FBE" w:rsidRDefault="005519D4" w:rsidP="0055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5519D4" w:rsidRPr="007F6FBE" w:rsidRDefault="005519D4" w:rsidP="0055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9D4" w:rsidRDefault="005519D4" w:rsidP="00551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6FB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С Ы</w:t>
      </w:r>
    </w:p>
    <w:p w:rsidR="005519D4" w:rsidRPr="007F6FBE" w:rsidRDefault="005519D4" w:rsidP="00551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F6F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итоговой аттестации </w:t>
      </w:r>
      <w:r w:rsidRPr="007F6FBE">
        <w:rPr>
          <w:rFonts w:ascii="Times New Roman" w:hAnsi="Times New Roman" w:cs="Times New Roman"/>
          <w:sz w:val="24"/>
          <w:szCs w:val="24"/>
        </w:rPr>
        <w:t>по курсу: «Информационное обеспечение внешней политики»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Классификация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Первичная и вторичная информация.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Внешнеполитическая информация.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Информационный продукт.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Информационные революции (1-2-3-4-5).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Информационная технология как важнейшая составляющая информационной индустрии.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Этапы информационной технологии.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Роль информации в современных международных отношениях.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Глобальное информационное общество.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Информационные войны, войска «оперативной информации».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Информационные ресурсы и структуры как инструмент достижения превосходства.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Борьба за новый мировой информационный порядок.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Источниковедение.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Классификация источников по типам и видам.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Проблема подлинности, достоверности и отражения исторической правды.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Суггестивная информация.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Электронное информационное обеспечение.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Открытые источники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Информационные брокеры.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Проблема избытка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Прецизионная журналистика как источник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Скрытые легальные и нелегальные источники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Дипломатические документы как информационный продукт.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Основные составные части дипломатических документов.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«Золотое правило» работы с информацией: описание и оценка.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Беседы как средство получения и передачи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Наблюдение как способ получения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Нормативное, общее и оперативное планирование информационного обеспечения. Оценка прогресса.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Стратегия риска и его минимизации в информационном обеспечении.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Интерпретация данных.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Выделение ненужной информации в информационном массиве.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Оценка информации.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 xml:space="preserve"> Использование археологии решения для выявления источника.</w:t>
      </w:r>
    </w:p>
    <w:p w:rsidR="005519D4" w:rsidRPr="007F6FBE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 xml:space="preserve"> Утечки информации.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FBE">
        <w:rPr>
          <w:rFonts w:ascii="Times New Roman" w:hAnsi="Times New Roman" w:cs="Times New Roman"/>
          <w:sz w:val="24"/>
          <w:szCs w:val="24"/>
        </w:rPr>
        <w:t>Ложная и фальсифицированная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Приемы дезинформации.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Неполная информация, выявление пробелов в информации.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информации. Понятие выборочного обновления информации.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анализа и прогнозирования для формирования законченной информации.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и защита информации, базы данных, проблема доступа.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представления данных. Принципы разметки и рассылки.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C6B">
        <w:rPr>
          <w:rFonts w:ascii="Times New Roman" w:hAnsi="Times New Roman" w:cs="Times New Roman"/>
          <w:sz w:val="24"/>
          <w:szCs w:val="24"/>
        </w:rPr>
        <w:t>Противоречия в информации и их оценка. Правило «б</w:t>
      </w:r>
      <w:r>
        <w:rPr>
          <w:rFonts w:ascii="Times New Roman" w:hAnsi="Times New Roman" w:cs="Times New Roman"/>
          <w:sz w:val="24"/>
          <w:szCs w:val="24"/>
        </w:rPr>
        <w:t>рать и давать» в информации.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сетевые информационные технологии.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Блоги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новая социальная реальность и эффективные инструменты влияния.</w:t>
      </w:r>
    </w:p>
    <w:p w:rsid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Твиттерреволюции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информационные технологии сетевых акций. </w:t>
      </w:r>
    </w:p>
    <w:p w:rsidR="00644530" w:rsidRPr="005519D4" w:rsidRDefault="005519D4" w:rsidP="005519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Интернет в мировой политике и международных отношениях.</w:t>
      </w:r>
      <w:bookmarkStart w:id="0" w:name="_GoBack"/>
      <w:bookmarkEnd w:id="0"/>
    </w:p>
    <w:sectPr w:rsidR="00644530" w:rsidRPr="0055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FEB"/>
    <w:multiLevelType w:val="hybridMultilevel"/>
    <w:tmpl w:val="9938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4"/>
    <w:rsid w:val="005519D4"/>
    <w:rsid w:val="006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2014-12-11T08:54:00Z</dcterms:created>
  <dcterms:modified xsi:type="dcterms:W3CDTF">2014-12-11T08:55:00Z</dcterms:modified>
</cp:coreProperties>
</file>